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B3" w:rsidRDefault="009C40B3" w:rsidP="009C40B3">
      <w:pPr>
        <w:pStyle w:val="Corpotesto"/>
        <w:spacing w:before="8"/>
        <w:rPr>
          <w:sz w:val="15"/>
        </w:rPr>
      </w:pPr>
    </w:p>
    <w:p w:rsidR="009C40B3" w:rsidRPr="0060233F" w:rsidRDefault="009C40B3" w:rsidP="009C40B3">
      <w:pPr>
        <w:pStyle w:val="Tito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70D">
        <w:rPr>
          <w:rFonts w:ascii="Calibri" w:hAnsi="Calibri" w:cs="Calibri"/>
          <w:sz w:val="22"/>
          <w:szCs w:val="22"/>
        </w:rPr>
        <w:t>CONCORSO PUBBLICO PER SOLI ESAMI PER LA COPERTURA</w:t>
      </w:r>
      <w:r>
        <w:rPr>
          <w:rFonts w:ascii="Calibri" w:hAnsi="Calibri" w:cs="Calibri"/>
          <w:sz w:val="22"/>
          <w:szCs w:val="22"/>
        </w:rPr>
        <w:t>, A TEMPO PIENO E INDETERMINATO,</w:t>
      </w:r>
      <w:r w:rsidRPr="00A9270D">
        <w:rPr>
          <w:rFonts w:ascii="Calibri" w:hAnsi="Calibri" w:cs="Calibri"/>
          <w:sz w:val="22"/>
          <w:szCs w:val="22"/>
        </w:rPr>
        <w:t xml:space="preserve"> DI N. </w:t>
      </w:r>
      <w:r>
        <w:rPr>
          <w:rFonts w:ascii="Calibri" w:hAnsi="Calibri" w:cs="Calibri"/>
          <w:sz w:val="22"/>
          <w:szCs w:val="22"/>
        </w:rPr>
        <w:t>3</w:t>
      </w:r>
      <w:r w:rsidRPr="00A9270D">
        <w:rPr>
          <w:rFonts w:ascii="Calibri" w:hAnsi="Calibri" w:cs="Calibri"/>
          <w:sz w:val="22"/>
          <w:szCs w:val="22"/>
        </w:rPr>
        <w:t xml:space="preserve"> POST</w:t>
      </w:r>
      <w:r>
        <w:rPr>
          <w:rFonts w:ascii="Calibri" w:hAnsi="Calibri" w:cs="Calibri"/>
          <w:sz w:val="22"/>
          <w:szCs w:val="22"/>
        </w:rPr>
        <w:t>I</w:t>
      </w:r>
      <w:r w:rsidRPr="00A9270D">
        <w:rPr>
          <w:rFonts w:ascii="Calibri" w:hAnsi="Calibri" w:cs="Calibri"/>
          <w:sz w:val="22"/>
          <w:szCs w:val="22"/>
        </w:rPr>
        <w:t xml:space="preserve"> DI "</w:t>
      </w:r>
      <w:r>
        <w:rPr>
          <w:rFonts w:ascii="Calibri" w:hAnsi="Calibri" w:cs="Calibri"/>
          <w:sz w:val="22"/>
          <w:szCs w:val="22"/>
        </w:rPr>
        <w:t>ISTRUTTORE AMMINISTARTIVO CONTABILE</w:t>
      </w:r>
      <w:r>
        <w:rPr>
          <w:rFonts w:ascii="Calibri" w:hAnsi="Calibri" w:cs="Calibri"/>
          <w:sz w:val="22"/>
          <w:szCs w:val="22"/>
        </w:rPr>
        <w:t xml:space="preserve">” CATEGORIA </w:t>
      </w:r>
      <w:r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>DIVERSE AREE COMUNALI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C40B3" w:rsidRPr="0060233F" w:rsidRDefault="009C40B3" w:rsidP="009C40B3">
      <w:pPr>
        <w:rPr>
          <w:rFonts w:asciiTheme="minorHAnsi" w:hAnsiTheme="minorHAnsi" w:cstheme="minorHAnsi"/>
          <w:lang w:eastAsia="it-IT"/>
        </w:rPr>
      </w:pPr>
    </w:p>
    <w:p w:rsidR="009C40B3" w:rsidRPr="00875D6D" w:rsidRDefault="009C40B3" w:rsidP="009C40B3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9C40B3" w:rsidRDefault="009C40B3" w:rsidP="009C40B3">
      <w:pPr>
        <w:pStyle w:val="Corpotesto"/>
        <w:spacing w:before="7"/>
        <w:rPr>
          <w:b/>
          <w:sz w:val="23"/>
        </w:rPr>
      </w:pP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proofErr w:type="gramEnd"/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:rsidR="009C40B3" w:rsidRPr="009D6BAD" w:rsidRDefault="009C40B3" w:rsidP="009C40B3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9C40B3" w:rsidRPr="009D6BAD" w:rsidRDefault="009C40B3" w:rsidP="009C40B3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C40B3" w:rsidRPr="00875D6D" w:rsidRDefault="009C40B3" w:rsidP="009C40B3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C40B3" w:rsidRPr="00875D6D" w:rsidRDefault="009C40B3" w:rsidP="009C40B3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C40B3" w:rsidRPr="00875D6D" w:rsidRDefault="009C40B3" w:rsidP="009C40B3">
      <w:pPr>
        <w:pStyle w:val="Corpotesto"/>
        <w:jc w:val="both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C40B3" w:rsidRPr="00875D6D" w:rsidRDefault="009C40B3" w:rsidP="009C40B3">
      <w:pPr>
        <w:pStyle w:val="Corpotesto"/>
        <w:spacing w:before="2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</w:rPr>
        <w:tab/>
        <w:t>aver</w:t>
      </w:r>
      <w:r w:rsidRPr="00875D6D">
        <w:rPr>
          <w:rFonts w:asciiTheme="minorHAnsi" w:hAnsiTheme="minorHAnsi" w:cstheme="minorHAnsi"/>
        </w:rPr>
        <w:tab/>
        <w:t>preso</w:t>
      </w:r>
      <w:r w:rsidRPr="00875D6D">
        <w:rPr>
          <w:rFonts w:asciiTheme="minorHAnsi" w:hAnsiTheme="minorHAnsi" w:cstheme="minorHAnsi"/>
        </w:rPr>
        <w:tab/>
        <w:t>visione</w:t>
      </w:r>
      <w:r w:rsidRPr="00875D6D">
        <w:rPr>
          <w:rFonts w:asciiTheme="minorHAnsi" w:hAnsiTheme="minorHAnsi" w:cstheme="minorHAnsi"/>
        </w:rPr>
        <w:tab/>
        <w:t>delle</w:t>
      </w:r>
      <w:r w:rsidRPr="00875D6D">
        <w:rPr>
          <w:rFonts w:asciiTheme="minorHAnsi" w:hAnsiTheme="minorHAnsi" w:cstheme="minorHAnsi"/>
        </w:rPr>
        <w:tab/>
        <w:t>misure</w:t>
      </w:r>
      <w:r w:rsidRPr="00875D6D">
        <w:rPr>
          <w:rFonts w:asciiTheme="minorHAnsi" w:hAnsiTheme="minorHAnsi" w:cstheme="minorHAnsi"/>
        </w:rPr>
        <w:tab/>
        <w:t>di</w:t>
      </w:r>
      <w:r w:rsidRPr="00875D6D">
        <w:rPr>
          <w:rFonts w:asciiTheme="minorHAnsi" w:hAnsiTheme="minorHAnsi" w:cstheme="minorHAnsi"/>
        </w:rPr>
        <w:tab/>
        <w:t>sicurezza</w:t>
      </w:r>
      <w:r w:rsidRPr="00875D6D">
        <w:rPr>
          <w:rFonts w:asciiTheme="minorHAnsi" w:hAnsiTheme="minorHAnsi" w:cstheme="minorHAnsi"/>
        </w:rPr>
        <w:tab/>
        <w:t>e</w:t>
      </w:r>
      <w:r w:rsidRPr="00875D6D">
        <w:rPr>
          <w:rFonts w:asciiTheme="minorHAnsi" w:hAnsiTheme="minorHAnsi" w:cstheme="minorHAnsi"/>
        </w:rPr>
        <w:tab/>
        <w:t>tutela</w:t>
      </w:r>
      <w:r w:rsidRPr="00875D6D">
        <w:rPr>
          <w:rFonts w:asciiTheme="minorHAnsi" w:hAnsiTheme="minorHAnsi" w:cstheme="minorHAnsi"/>
        </w:rPr>
        <w:tab/>
        <w:t>della</w:t>
      </w:r>
      <w:r w:rsidRPr="00875D6D">
        <w:rPr>
          <w:rFonts w:asciiTheme="minorHAnsi" w:hAnsiTheme="minorHAnsi" w:cstheme="minorHAnsi"/>
        </w:rPr>
        <w:tab/>
        <w:t>salute</w:t>
      </w:r>
      <w:r w:rsidRPr="00875D6D">
        <w:rPr>
          <w:rFonts w:asciiTheme="minorHAnsi" w:hAnsiTheme="minorHAnsi" w:cstheme="minorHAnsi"/>
        </w:rPr>
        <w:tab/>
      </w:r>
      <w:r w:rsidRPr="00875D6D">
        <w:rPr>
          <w:rFonts w:asciiTheme="minorHAnsi" w:hAnsiTheme="minorHAnsi" w:cstheme="minorHAnsi"/>
          <w:w w:val="95"/>
        </w:rPr>
        <w:t>pubblicate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dall’Amministrazione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sul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proprio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sito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internet;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essere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affetto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uno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più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sintomi:</w:t>
      </w:r>
    </w:p>
    <w:p w:rsidR="009C40B3" w:rsidRPr="00875D6D" w:rsidRDefault="009C40B3" w:rsidP="009C40B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temperatura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superiore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37,5°C</w:t>
      </w:r>
      <w:r w:rsidRPr="00875D6D">
        <w:rPr>
          <w:rFonts w:asciiTheme="minorHAnsi" w:hAnsiTheme="minorHAnsi" w:cstheme="minorHAnsi"/>
          <w:spacing w:val="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brividi;</w:t>
      </w:r>
    </w:p>
    <w:p w:rsidR="009C40B3" w:rsidRPr="00875D6D" w:rsidRDefault="009C40B3" w:rsidP="009C40B3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tosse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recente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comparsa;</w:t>
      </w:r>
    </w:p>
    <w:p w:rsidR="009C40B3" w:rsidRPr="00875D6D" w:rsidRDefault="009C40B3" w:rsidP="009C40B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difficoltà</w:t>
      </w:r>
      <w:r w:rsidRPr="00875D6D">
        <w:rPr>
          <w:rFonts w:asciiTheme="minorHAnsi" w:hAnsiTheme="minorHAnsi" w:cstheme="minorHAnsi"/>
          <w:spacing w:val="-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respiratoria;</w:t>
      </w:r>
    </w:p>
    <w:p w:rsidR="009C40B3" w:rsidRPr="00875D6D" w:rsidRDefault="009C40B3" w:rsidP="009C40B3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improvvisa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(anosmia)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diminuzione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(iposmia),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(ageusia)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alterazione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(disgeusia);</w:t>
      </w:r>
    </w:p>
    <w:p w:rsidR="009C40B3" w:rsidRPr="00875D6D" w:rsidRDefault="009C40B3" w:rsidP="009C40B3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mal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gola;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non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attualmente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sottoposto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quarantena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e/o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dell’isolamento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82"/>
        </w:rPr>
        <w:t>ili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spacing w:val="-1"/>
          <w:w w:val="96"/>
        </w:rPr>
        <w:t>f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7"/>
        </w:rPr>
        <w:t>u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w w:val="93"/>
        </w:rPr>
        <w:t>/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9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v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spacing w:val="-3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101"/>
        </w:rPr>
        <w:t>on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99"/>
        </w:rPr>
        <w:t>m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w w:val="101"/>
        </w:rPr>
        <w:t>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101"/>
        </w:rPr>
        <w:t>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101"/>
        </w:rPr>
        <w:t>op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4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  <w:w w:val="91"/>
        </w:rPr>
        <w:t>/a</w:t>
      </w:r>
      <w:r w:rsidRPr="00875D6D">
        <w:rPr>
          <w:rFonts w:asciiTheme="minorHAnsi" w:hAnsiTheme="minorHAnsi" w:cstheme="minorHAnsi"/>
          <w:w w:val="101"/>
        </w:rPr>
        <w:t>b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96"/>
        </w:rPr>
        <w:t>z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101"/>
        </w:rPr>
        <w:t>o</w:t>
      </w:r>
      <w:r>
        <w:rPr>
          <w:rFonts w:asciiTheme="minorHAnsi" w:hAnsiTheme="minorHAnsi" w:cstheme="minorHAnsi"/>
          <w:spacing w:val="-1"/>
          <w:w w:val="99"/>
        </w:rPr>
        <w:t>me</w:t>
      </w:r>
      <w:r w:rsidRPr="00875D6D">
        <w:rPr>
          <w:rFonts w:asciiTheme="minorHAnsi" w:hAnsiTheme="minorHAnsi" w:cstheme="minorHAnsi"/>
          <w:w w:val="93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diffusione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 essere consapevole di dover adottare, durante la prova concorsuale, tutte le misure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contenimento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necessarie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rilevata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risulti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superiore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37,5°C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altra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sintomatologia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riconducibile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nonché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candidati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rilasciano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sostitutiva,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completa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parti.</w:t>
      </w:r>
    </w:p>
    <w:p w:rsidR="009C40B3" w:rsidRPr="00875D6D" w:rsidRDefault="009C40B3" w:rsidP="009C40B3">
      <w:pPr>
        <w:pStyle w:val="Corpotesto"/>
        <w:spacing w:before="11"/>
        <w:rPr>
          <w:rFonts w:asciiTheme="minorHAnsi" w:hAnsiTheme="minorHAnsi" w:cstheme="minorHAnsi"/>
        </w:rPr>
      </w:pPr>
    </w:p>
    <w:p w:rsidR="009C40B3" w:rsidRPr="009D6BAD" w:rsidRDefault="009C40B3" w:rsidP="009C40B3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bookmarkStart w:id="0" w:name="_GoBack"/>
      <w:bookmarkEnd w:id="0"/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9C40B3" w:rsidRPr="00875D6D" w:rsidRDefault="009C40B3" w:rsidP="009C40B3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9C40B3" w:rsidRPr="00875D6D" w:rsidRDefault="009C40B3" w:rsidP="009C40B3">
      <w:pPr>
        <w:spacing w:line="235" w:lineRule="auto"/>
        <w:jc w:val="both"/>
        <w:rPr>
          <w:rFonts w:asciiTheme="minorHAnsi" w:hAnsiTheme="minorHAnsi" w:cstheme="minorHAnsi"/>
        </w:rPr>
        <w:sectPr w:rsidR="009C40B3" w:rsidRPr="00875D6D" w:rsidSect="0060233F">
          <w:headerReference w:type="default" r:id="rId5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C40B3" w:rsidRPr="00875D6D" w:rsidRDefault="009C40B3" w:rsidP="009C40B3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9C40B3" w:rsidRPr="00875D6D" w:rsidRDefault="009C40B3" w:rsidP="009C40B3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6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int</w:t>
      </w:r>
      <w:proofErr w:type="spellEnd"/>
      <w:r w:rsidRPr="00875D6D">
        <w:rPr>
          <w:rFonts w:asciiTheme="minorHAnsi" w:hAnsiTheme="minorHAnsi" w:cstheme="minorHAnsi"/>
        </w:rPr>
        <w:t>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7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9C40B3" w:rsidRPr="00875D6D" w:rsidRDefault="009C40B3" w:rsidP="009C40B3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9C40B3" w:rsidRPr="00875D6D" w:rsidRDefault="009C40B3" w:rsidP="009C40B3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9C40B3" w:rsidRPr="00875D6D" w:rsidRDefault="009C40B3" w:rsidP="009C40B3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9C40B3" w:rsidRPr="00875D6D" w:rsidRDefault="009C40B3" w:rsidP="009C40B3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9C40B3" w:rsidRPr="00875D6D" w:rsidRDefault="009C40B3" w:rsidP="009C40B3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9C40B3" w:rsidRPr="00875D6D" w:rsidRDefault="009C40B3" w:rsidP="009C40B3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pStyle w:val="Corpotesto"/>
        <w:spacing w:before="3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C40B3" w:rsidRPr="00875D6D" w:rsidRDefault="009C40B3" w:rsidP="009C40B3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C40B3" w:rsidRPr="00875D6D" w:rsidRDefault="009C40B3" w:rsidP="009C40B3">
      <w:pPr>
        <w:pStyle w:val="Corpotesto"/>
        <w:rPr>
          <w:rFonts w:asciiTheme="minorHAnsi" w:hAnsiTheme="minorHAnsi" w:cstheme="minorHAnsi"/>
        </w:rPr>
      </w:pPr>
    </w:p>
    <w:p w:rsidR="009C40B3" w:rsidRPr="00875D6D" w:rsidRDefault="009C40B3" w:rsidP="009C40B3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C40B3" w:rsidRDefault="009C40B3" w:rsidP="009C40B3"/>
    <w:p w:rsidR="00A50F87" w:rsidRDefault="009C40B3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C4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11080CE" wp14:editId="112A2B7E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D32D49" wp14:editId="557CF8F3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FD0A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675B4B" wp14:editId="36261DFE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C40B3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5B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C40B3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C40B3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F5979A1" wp14:editId="569C05F4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C40B3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9C40B3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979A1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9C40B3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9C40B3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B3"/>
    <w:rsid w:val="003107BA"/>
    <w:rsid w:val="00557389"/>
    <w:rsid w:val="009C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8F5E"/>
  <w15:chartTrackingRefBased/>
  <w15:docId w15:val="{07B1DDA6-4491-41D9-89F3-6337CDA9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C40B3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0B3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C40B3"/>
  </w:style>
  <w:style w:type="character" w:customStyle="1" w:styleId="CorpotestoCarattere">
    <w:name w:val="Corpo testo Carattere"/>
    <w:basedOn w:val="Carpredefinitoparagrafo"/>
    <w:link w:val="Corpotesto"/>
    <w:uiPriority w:val="1"/>
    <w:rsid w:val="009C40B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40B3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bassano.v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bassanodelgrappa@pecveneto.it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2022-04-26T09:48:00Z</dcterms:created>
  <dcterms:modified xsi:type="dcterms:W3CDTF">2022-04-26T09:51:00Z</dcterms:modified>
</cp:coreProperties>
</file>